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BA89" w14:textId="77777777" w:rsidR="00555B24" w:rsidRPr="00555B24" w:rsidRDefault="00555B24" w:rsidP="00555B24">
      <w:pPr>
        <w:spacing w:after="0" w:line="240" w:lineRule="auto"/>
        <w:textAlignment w:val="baseline"/>
        <w:rPr>
          <w:rFonts w:ascii="Segoe UI" w:eastAsia="Times New Roman" w:hAnsi="Segoe UI" w:cs="Segoe UI"/>
          <w:sz w:val="18"/>
          <w:szCs w:val="18"/>
          <w:lang w:eastAsia="nl-NL"/>
        </w:rPr>
      </w:pPr>
      <w:r w:rsidRPr="00555B24">
        <w:rPr>
          <w:rFonts w:ascii="Calibri" w:eastAsia="Times New Roman" w:hAnsi="Calibri" w:cs="Calibri"/>
          <w:b/>
          <w:bCs/>
          <w:lang w:eastAsia="nl-NL"/>
        </w:rPr>
        <w:t>Opdracht 1: Theorie uit boeken verwerken mijlpalen ontwikkeling </w:t>
      </w:r>
      <w:r w:rsidRPr="00555B24">
        <w:rPr>
          <w:rFonts w:ascii="Calibri" w:eastAsia="Times New Roman" w:hAnsi="Calibri" w:cs="Calibri"/>
          <w:lang w:eastAsia="nl-NL"/>
        </w:rPr>
        <w:t> </w:t>
      </w:r>
    </w:p>
    <w:p w14:paraId="1A85D7BD" w14:textId="77777777" w:rsidR="00555B24" w:rsidRPr="00555B24" w:rsidRDefault="00555B24" w:rsidP="00555B24">
      <w:pPr>
        <w:spacing w:after="0" w:line="240" w:lineRule="auto"/>
        <w:textAlignment w:val="baseline"/>
        <w:rPr>
          <w:rFonts w:ascii="Segoe UI" w:eastAsia="Times New Roman" w:hAnsi="Segoe UI" w:cs="Segoe UI"/>
          <w:sz w:val="18"/>
          <w:szCs w:val="18"/>
          <w:lang w:eastAsia="nl-NL"/>
        </w:rPr>
      </w:pPr>
      <w:r w:rsidRPr="00555B24">
        <w:rPr>
          <w:rFonts w:ascii="Calibri" w:eastAsia="Times New Roman" w:hAnsi="Calibri" w:cs="Calibri"/>
          <w:lang w:eastAsia="nl-NL"/>
        </w:rPr>
        <w:t>Uitleg: Om een compleet beeld te krijgen van de algemene ontwikkeling van een baby gaan we op onderzoek uit in de theorie. Gebruik hiervoor alleen het basisboek “Opvoeding en ontwikkeling” van de opleiding. Start bij de motorische en lichamelijke ontwikkeling. Lees de theorie die vernoemd staat in de tabel en haal daar de belangrijkste mijlpalen uit in de ontwikkeling van een baby naar een dreumes. Deze mijlpalen noteer je in de rechter kolom. Daarna ga je op dezelfde wijze de mijlpalen opzoeken voor de andere ontwikkelingsgebieden. Resultaat een overzicht van alle mijlpalen van de baby in het eerste levensjaar.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2565"/>
        <w:gridCol w:w="3075"/>
      </w:tblGrid>
      <w:tr w:rsidR="00555B24" w:rsidRPr="00555B24" w14:paraId="6C7AFFCA" w14:textId="77777777" w:rsidTr="00555B24">
        <w:tc>
          <w:tcPr>
            <w:tcW w:w="3405" w:type="dxa"/>
            <w:tcBorders>
              <w:top w:val="single" w:sz="6" w:space="0" w:color="auto"/>
              <w:left w:val="single" w:sz="6" w:space="0" w:color="auto"/>
              <w:bottom w:val="single" w:sz="6" w:space="0" w:color="auto"/>
              <w:right w:val="single" w:sz="6" w:space="0" w:color="auto"/>
            </w:tcBorders>
            <w:shd w:val="clear" w:color="auto" w:fill="AEAAAA"/>
            <w:hideMark/>
          </w:tcPr>
          <w:p w14:paraId="1BB22975"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Ontwikkelingsgebied  </w:t>
            </w:r>
          </w:p>
        </w:tc>
        <w:tc>
          <w:tcPr>
            <w:tcW w:w="2565" w:type="dxa"/>
            <w:tcBorders>
              <w:top w:val="single" w:sz="6" w:space="0" w:color="auto"/>
              <w:left w:val="nil"/>
              <w:bottom w:val="single" w:sz="6" w:space="0" w:color="auto"/>
              <w:right w:val="single" w:sz="6" w:space="0" w:color="auto"/>
            </w:tcBorders>
            <w:shd w:val="clear" w:color="auto" w:fill="AEAAAA"/>
            <w:hideMark/>
          </w:tcPr>
          <w:p w14:paraId="1CED1F09"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Basisboek Opvoeding en ontwikkeling  </w:t>
            </w:r>
          </w:p>
        </w:tc>
        <w:tc>
          <w:tcPr>
            <w:tcW w:w="3075" w:type="dxa"/>
            <w:tcBorders>
              <w:top w:val="single" w:sz="6" w:space="0" w:color="auto"/>
              <w:left w:val="nil"/>
              <w:bottom w:val="single" w:sz="6" w:space="0" w:color="auto"/>
              <w:right w:val="single" w:sz="6" w:space="0" w:color="auto"/>
            </w:tcBorders>
            <w:shd w:val="clear" w:color="auto" w:fill="AEAAAA"/>
            <w:hideMark/>
          </w:tcPr>
          <w:p w14:paraId="4FCC5238"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Mijlpalen in de ontwikkeling  </w:t>
            </w:r>
          </w:p>
        </w:tc>
      </w:tr>
      <w:tr w:rsidR="00555B24" w:rsidRPr="00555B24" w14:paraId="7B8E8A1D" w14:textId="77777777" w:rsidTr="00555B24">
        <w:tc>
          <w:tcPr>
            <w:tcW w:w="3405" w:type="dxa"/>
            <w:tcBorders>
              <w:top w:val="nil"/>
              <w:left w:val="single" w:sz="6" w:space="0" w:color="auto"/>
              <w:bottom w:val="single" w:sz="6" w:space="0" w:color="auto"/>
              <w:right w:val="single" w:sz="6" w:space="0" w:color="auto"/>
            </w:tcBorders>
            <w:shd w:val="clear" w:color="auto" w:fill="auto"/>
            <w:hideMark/>
          </w:tcPr>
          <w:p w14:paraId="45B3D33B"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Motorische &amp; lichamelijke ontwikkeling  </w:t>
            </w:r>
          </w:p>
        </w:tc>
        <w:tc>
          <w:tcPr>
            <w:tcW w:w="2565" w:type="dxa"/>
            <w:tcBorders>
              <w:top w:val="nil"/>
              <w:left w:val="nil"/>
              <w:bottom w:val="single" w:sz="6" w:space="0" w:color="auto"/>
              <w:right w:val="single" w:sz="6" w:space="0" w:color="auto"/>
            </w:tcBorders>
            <w:shd w:val="clear" w:color="auto" w:fill="auto"/>
            <w:hideMark/>
          </w:tcPr>
          <w:p w14:paraId="1EBB592D"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Hoofdstuk 3  </w:t>
            </w:r>
          </w:p>
          <w:p w14:paraId="1458C58D"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Het lichaam ontwikkelt  </w:t>
            </w:r>
          </w:p>
          <w:p w14:paraId="2C9F8086"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Blz. 56 – 58  </w:t>
            </w:r>
          </w:p>
          <w:p w14:paraId="7E126766"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Blz. 65 – 68  </w:t>
            </w:r>
          </w:p>
          <w:p w14:paraId="2315A247"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c>
          <w:tcPr>
            <w:tcW w:w="3075" w:type="dxa"/>
            <w:tcBorders>
              <w:top w:val="nil"/>
              <w:left w:val="nil"/>
              <w:bottom w:val="single" w:sz="6" w:space="0" w:color="auto"/>
              <w:right w:val="single" w:sz="6" w:space="0" w:color="auto"/>
            </w:tcBorders>
            <w:shd w:val="clear" w:color="auto" w:fill="auto"/>
            <w:hideMark/>
          </w:tcPr>
          <w:p w14:paraId="0FFF38C4"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4D3168CE"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r>
      <w:tr w:rsidR="00555B24" w:rsidRPr="00555B24" w14:paraId="6A24DEFE" w14:textId="77777777" w:rsidTr="00555B24">
        <w:tc>
          <w:tcPr>
            <w:tcW w:w="3405" w:type="dxa"/>
            <w:tcBorders>
              <w:top w:val="nil"/>
              <w:left w:val="single" w:sz="6" w:space="0" w:color="auto"/>
              <w:bottom w:val="single" w:sz="6" w:space="0" w:color="auto"/>
              <w:right w:val="single" w:sz="6" w:space="0" w:color="auto"/>
            </w:tcBorders>
            <w:shd w:val="clear" w:color="auto" w:fill="auto"/>
            <w:hideMark/>
          </w:tcPr>
          <w:p w14:paraId="26556E3A"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Sociaal-emotionele ontwikkeling  </w:t>
            </w:r>
          </w:p>
        </w:tc>
        <w:tc>
          <w:tcPr>
            <w:tcW w:w="2565" w:type="dxa"/>
            <w:tcBorders>
              <w:top w:val="nil"/>
              <w:left w:val="nil"/>
              <w:bottom w:val="single" w:sz="6" w:space="0" w:color="auto"/>
              <w:right w:val="single" w:sz="6" w:space="0" w:color="auto"/>
            </w:tcBorders>
            <w:shd w:val="clear" w:color="auto" w:fill="auto"/>
            <w:hideMark/>
          </w:tcPr>
          <w:p w14:paraId="36726BEE"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Hoofdstuk 7  </w:t>
            </w:r>
          </w:p>
          <w:p w14:paraId="5EA36087"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Het kind en de groep  </w:t>
            </w:r>
          </w:p>
          <w:p w14:paraId="3CBAF76E"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Blz. 183 - 185 </w:t>
            </w:r>
          </w:p>
          <w:p w14:paraId="6BB30F60"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c>
          <w:tcPr>
            <w:tcW w:w="3075" w:type="dxa"/>
            <w:tcBorders>
              <w:top w:val="nil"/>
              <w:left w:val="nil"/>
              <w:bottom w:val="single" w:sz="6" w:space="0" w:color="auto"/>
              <w:right w:val="single" w:sz="6" w:space="0" w:color="auto"/>
            </w:tcBorders>
            <w:shd w:val="clear" w:color="auto" w:fill="auto"/>
            <w:hideMark/>
          </w:tcPr>
          <w:p w14:paraId="4F61BC9A"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738D3AFB"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0C1CA3A0"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41BDEF17"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2E8A2783"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051AA47C"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r>
      <w:tr w:rsidR="00555B24" w:rsidRPr="00555B24" w14:paraId="51DFE3C4" w14:textId="77777777" w:rsidTr="00555B24">
        <w:tc>
          <w:tcPr>
            <w:tcW w:w="3405" w:type="dxa"/>
            <w:tcBorders>
              <w:top w:val="nil"/>
              <w:left w:val="single" w:sz="6" w:space="0" w:color="auto"/>
              <w:bottom w:val="single" w:sz="6" w:space="0" w:color="auto"/>
              <w:right w:val="single" w:sz="6" w:space="0" w:color="auto"/>
            </w:tcBorders>
            <w:shd w:val="clear" w:color="auto" w:fill="auto"/>
            <w:hideMark/>
          </w:tcPr>
          <w:p w14:paraId="238BAE16"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Cognitieve ontwikkeling  </w:t>
            </w:r>
          </w:p>
        </w:tc>
        <w:tc>
          <w:tcPr>
            <w:tcW w:w="2565" w:type="dxa"/>
            <w:tcBorders>
              <w:top w:val="nil"/>
              <w:left w:val="nil"/>
              <w:bottom w:val="single" w:sz="6" w:space="0" w:color="auto"/>
              <w:right w:val="single" w:sz="6" w:space="0" w:color="auto"/>
            </w:tcBorders>
            <w:shd w:val="clear" w:color="auto" w:fill="auto"/>
            <w:hideMark/>
          </w:tcPr>
          <w:p w14:paraId="40A2467A"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Hoofdstuk 4  </w:t>
            </w:r>
          </w:p>
          <w:p w14:paraId="2C7690E9"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Denken en leren  </w:t>
            </w:r>
          </w:p>
          <w:p w14:paraId="5BA20546"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Blz. 92 - 94 </w:t>
            </w:r>
          </w:p>
          <w:p w14:paraId="71B124F8"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c>
          <w:tcPr>
            <w:tcW w:w="3075" w:type="dxa"/>
            <w:tcBorders>
              <w:top w:val="nil"/>
              <w:left w:val="nil"/>
              <w:bottom w:val="single" w:sz="6" w:space="0" w:color="auto"/>
              <w:right w:val="single" w:sz="6" w:space="0" w:color="auto"/>
            </w:tcBorders>
            <w:shd w:val="clear" w:color="auto" w:fill="auto"/>
            <w:hideMark/>
          </w:tcPr>
          <w:p w14:paraId="33E4366E"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5508E902"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r>
      <w:tr w:rsidR="00555B24" w:rsidRPr="00555B24" w14:paraId="7C90D008" w14:textId="77777777" w:rsidTr="00555B24">
        <w:tc>
          <w:tcPr>
            <w:tcW w:w="3405" w:type="dxa"/>
            <w:tcBorders>
              <w:top w:val="nil"/>
              <w:left w:val="single" w:sz="6" w:space="0" w:color="auto"/>
              <w:bottom w:val="single" w:sz="6" w:space="0" w:color="auto"/>
              <w:right w:val="single" w:sz="6" w:space="0" w:color="auto"/>
            </w:tcBorders>
            <w:shd w:val="clear" w:color="auto" w:fill="auto"/>
            <w:hideMark/>
          </w:tcPr>
          <w:p w14:paraId="1531C194"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Taalontwikkeling  </w:t>
            </w:r>
          </w:p>
        </w:tc>
        <w:tc>
          <w:tcPr>
            <w:tcW w:w="2565" w:type="dxa"/>
            <w:tcBorders>
              <w:top w:val="nil"/>
              <w:left w:val="nil"/>
              <w:bottom w:val="single" w:sz="6" w:space="0" w:color="auto"/>
              <w:right w:val="single" w:sz="6" w:space="0" w:color="auto"/>
            </w:tcBorders>
            <w:shd w:val="clear" w:color="auto" w:fill="auto"/>
            <w:hideMark/>
          </w:tcPr>
          <w:p w14:paraId="30DC0968"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Hoofdstuk 6 </w:t>
            </w:r>
            <w:r w:rsidRPr="00555B24">
              <w:rPr>
                <w:rFonts w:ascii="Calibri" w:eastAsia="Times New Roman" w:hAnsi="Calibri" w:cs="Calibri"/>
                <w:lang w:eastAsia="nl-NL"/>
              </w:rPr>
              <w:br/>
              <w:t>Taal  </w:t>
            </w:r>
          </w:p>
          <w:p w14:paraId="0461AEEE"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blz. 158-160  </w:t>
            </w:r>
          </w:p>
        </w:tc>
        <w:tc>
          <w:tcPr>
            <w:tcW w:w="3075" w:type="dxa"/>
            <w:tcBorders>
              <w:top w:val="nil"/>
              <w:left w:val="nil"/>
              <w:bottom w:val="single" w:sz="6" w:space="0" w:color="auto"/>
              <w:right w:val="single" w:sz="6" w:space="0" w:color="auto"/>
            </w:tcBorders>
            <w:shd w:val="clear" w:color="auto" w:fill="auto"/>
            <w:hideMark/>
          </w:tcPr>
          <w:p w14:paraId="32809343"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099E5107"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19972B4C"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5764CD76"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p w14:paraId="512B1350" w14:textId="77777777" w:rsidR="00555B24" w:rsidRPr="00555B24" w:rsidRDefault="00555B24" w:rsidP="00555B24">
            <w:pPr>
              <w:spacing w:after="0" w:line="240" w:lineRule="auto"/>
              <w:textAlignment w:val="baseline"/>
              <w:rPr>
                <w:rFonts w:ascii="Times New Roman" w:eastAsia="Times New Roman" w:hAnsi="Times New Roman" w:cs="Times New Roman"/>
                <w:sz w:val="24"/>
                <w:szCs w:val="24"/>
                <w:lang w:eastAsia="nl-NL"/>
              </w:rPr>
            </w:pPr>
            <w:r w:rsidRPr="00555B24">
              <w:rPr>
                <w:rFonts w:ascii="Calibri" w:eastAsia="Times New Roman" w:hAnsi="Calibri" w:cs="Calibri"/>
                <w:lang w:eastAsia="nl-NL"/>
              </w:rPr>
              <w:t> </w:t>
            </w:r>
          </w:p>
        </w:tc>
      </w:tr>
    </w:tbl>
    <w:p w14:paraId="5A89B94B" w14:textId="77777777" w:rsidR="00555B24" w:rsidRPr="00555B24" w:rsidRDefault="00555B24" w:rsidP="00555B24">
      <w:pPr>
        <w:spacing w:after="0" w:line="240" w:lineRule="auto"/>
        <w:textAlignment w:val="baseline"/>
        <w:rPr>
          <w:rFonts w:ascii="Segoe UI" w:eastAsia="Times New Roman" w:hAnsi="Segoe UI" w:cs="Segoe UI"/>
          <w:sz w:val="18"/>
          <w:szCs w:val="18"/>
          <w:lang w:eastAsia="nl-NL"/>
        </w:rPr>
      </w:pPr>
      <w:r w:rsidRPr="00555B24">
        <w:rPr>
          <w:rFonts w:ascii="Calibri" w:eastAsia="Times New Roman" w:hAnsi="Calibri" w:cs="Calibri"/>
          <w:lang w:eastAsia="nl-NL"/>
        </w:rPr>
        <w:t> </w:t>
      </w:r>
    </w:p>
    <w:p w14:paraId="30780441" w14:textId="77777777" w:rsidR="00C642DF" w:rsidRDefault="00C642DF"/>
    <w:sectPr w:rsidR="00C64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24"/>
    <w:rsid w:val="00555B24"/>
    <w:rsid w:val="00C64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660"/>
  <w15:chartTrackingRefBased/>
  <w15:docId w15:val="{8A02781E-60EF-49A1-B07A-B581350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55B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55B24"/>
  </w:style>
  <w:style w:type="character" w:customStyle="1" w:styleId="eop">
    <w:name w:val="eop"/>
    <w:basedOn w:val="Standaardalinea-lettertype"/>
    <w:rsid w:val="00555B24"/>
  </w:style>
  <w:style w:type="character" w:customStyle="1" w:styleId="scxw263250012">
    <w:name w:val="scxw263250012"/>
    <w:basedOn w:val="Standaardalinea-lettertype"/>
    <w:rsid w:val="0055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047">
      <w:bodyDiv w:val="1"/>
      <w:marLeft w:val="0"/>
      <w:marRight w:val="0"/>
      <w:marTop w:val="0"/>
      <w:marBottom w:val="0"/>
      <w:divBdr>
        <w:top w:val="none" w:sz="0" w:space="0" w:color="auto"/>
        <w:left w:val="none" w:sz="0" w:space="0" w:color="auto"/>
        <w:bottom w:val="none" w:sz="0" w:space="0" w:color="auto"/>
        <w:right w:val="none" w:sz="0" w:space="0" w:color="auto"/>
      </w:divBdr>
      <w:divsChild>
        <w:div w:id="2021545731">
          <w:marLeft w:val="0"/>
          <w:marRight w:val="0"/>
          <w:marTop w:val="0"/>
          <w:marBottom w:val="0"/>
          <w:divBdr>
            <w:top w:val="none" w:sz="0" w:space="0" w:color="auto"/>
            <w:left w:val="none" w:sz="0" w:space="0" w:color="auto"/>
            <w:bottom w:val="none" w:sz="0" w:space="0" w:color="auto"/>
            <w:right w:val="none" w:sz="0" w:space="0" w:color="auto"/>
          </w:divBdr>
        </w:div>
        <w:div w:id="498886607">
          <w:marLeft w:val="0"/>
          <w:marRight w:val="0"/>
          <w:marTop w:val="0"/>
          <w:marBottom w:val="0"/>
          <w:divBdr>
            <w:top w:val="none" w:sz="0" w:space="0" w:color="auto"/>
            <w:left w:val="none" w:sz="0" w:space="0" w:color="auto"/>
            <w:bottom w:val="none" w:sz="0" w:space="0" w:color="auto"/>
            <w:right w:val="none" w:sz="0" w:space="0" w:color="auto"/>
          </w:divBdr>
        </w:div>
        <w:div w:id="1173953638">
          <w:marLeft w:val="0"/>
          <w:marRight w:val="0"/>
          <w:marTop w:val="0"/>
          <w:marBottom w:val="0"/>
          <w:divBdr>
            <w:top w:val="none" w:sz="0" w:space="0" w:color="auto"/>
            <w:left w:val="none" w:sz="0" w:space="0" w:color="auto"/>
            <w:bottom w:val="none" w:sz="0" w:space="0" w:color="auto"/>
            <w:right w:val="none" w:sz="0" w:space="0" w:color="auto"/>
          </w:divBdr>
          <w:divsChild>
            <w:div w:id="1998219717">
              <w:marLeft w:val="-75"/>
              <w:marRight w:val="0"/>
              <w:marTop w:val="30"/>
              <w:marBottom w:val="30"/>
              <w:divBdr>
                <w:top w:val="none" w:sz="0" w:space="0" w:color="auto"/>
                <w:left w:val="none" w:sz="0" w:space="0" w:color="auto"/>
                <w:bottom w:val="none" w:sz="0" w:space="0" w:color="auto"/>
                <w:right w:val="none" w:sz="0" w:space="0" w:color="auto"/>
              </w:divBdr>
              <w:divsChild>
                <w:div w:id="1971669708">
                  <w:marLeft w:val="0"/>
                  <w:marRight w:val="0"/>
                  <w:marTop w:val="0"/>
                  <w:marBottom w:val="0"/>
                  <w:divBdr>
                    <w:top w:val="none" w:sz="0" w:space="0" w:color="auto"/>
                    <w:left w:val="none" w:sz="0" w:space="0" w:color="auto"/>
                    <w:bottom w:val="none" w:sz="0" w:space="0" w:color="auto"/>
                    <w:right w:val="none" w:sz="0" w:space="0" w:color="auto"/>
                  </w:divBdr>
                  <w:divsChild>
                    <w:div w:id="647979118">
                      <w:marLeft w:val="0"/>
                      <w:marRight w:val="0"/>
                      <w:marTop w:val="0"/>
                      <w:marBottom w:val="0"/>
                      <w:divBdr>
                        <w:top w:val="none" w:sz="0" w:space="0" w:color="auto"/>
                        <w:left w:val="none" w:sz="0" w:space="0" w:color="auto"/>
                        <w:bottom w:val="none" w:sz="0" w:space="0" w:color="auto"/>
                        <w:right w:val="none" w:sz="0" w:space="0" w:color="auto"/>
                      </w:divBdr>
                    </w:div>
                  </w:divsChild>
                </w:div>
                <w:div w:id="476648442">
                  <w:marLeft w:val="0"/>
                  <w:marRight w:val="0"/>
                  <w:marTop w:val="0"/>
                  <w:marBottom w:val="0"/>
                  <w:divBdr>
                    <w:top w:val="none" w:sz="0" w:space="0" w:color="auto"/>
                    <w:left w:val="none" w:sz="0" w:space="0" w:color="auto"/>
                    <w:bottom w:val="none" w:sz="0" w:space="0" w:color="auto"/>
                    <w:right w:val="none" w:sz="0" w:space="0" w:color="auto"/>
                  </w:divBdr>
                  <w:divsChild>
                    <w:div w:id="121969380">
                      <w:marLeft w:val="0"/>
                      <w:marRight w:val="0"/>
                      <w:marTop w:val="0"/>
                      <w:marBottom w:val="0"/>
                      <w:divBdr>
                        <w:top w:val="none" w:sz="0" w:space="0" w:color="auto"/>
                        <w:left w:val="none" w:sz="0" w:space="0" w:color="auto"/>
                        <w:bottom w:val="none" w:sz="0" w:space="0" w:color="auto"/>
                        <w:right w:val="none" w:sz="0" w:space="0" w:color="auto"/>
                      </w:divBdr>
                    </w:div>
                  </w:divsChild>
                </w:div>
                <w:div w:id="1926962817">
                  <w:marLeft w:val="0"/>
                  <w:marRight w:val="0"/>
                  <w:marTop w:val="0"/>
                  <w:marBottom w:val="0"/>
                  <w:divBdr>
                    <w:top w:val="none" w:sz="0" w:space="0" w:color="auto"/>
                    <w:left w:val="none" w:sz="0" w:space="0" w:color="auto"/>
                    <w:bottom w:val="none" w:sz="0" w:space="0" w:color="auto"/>
                    <w:right w:val="none" w:sz="0" w:space="0" w:color="auto"/>
                  </w:divBdr>
                  <w:divsChild>
                    <w:div w:id="1581863057">
                      <w:marLeft w:val="0"/>
                      <w:marRight w:val="0"/>
                      <w:marTop w:val="0"/>
                      <w:marBottom w:val="0"/>
                      <w:divBdr>
                        <w:top w:val="none" w:sz="0" w:space="0" w:color="auto"/>
                        <w:left w:val="none" w:sz="0" w:space="0" w:color="auto"/>
                        <w:bottom w:val="none" w:sz="0" w:space="0" w:color="auto"/>
                        <w:right w:val="none" w:sz="0" w:space="0" w:color="auto"/>
                      </w:divBdr>
                    </w:div>
                  </w:divsChild>
                </w:div>
                <w:div w:id="569080067">
                  <w:marLeft w:val="0"/>
                  <w:marRight w:val="0"/>
                  <w:marTop w:val="0"/>
                  <w:marBottom w:val="0"/>
                  <w:divBdr>
                    <w:top w:val="none" w:sz="0" w:space="0" w:color="auto"/>
                    <w:left w:val="none" w:sz="0" w:space="0" w:color="auto"/>
                    <w:bottom w:val="none" w:sz="0" w:space="0" w:color="auto"/>
                    <w:right w:val="none" w:sz="0" w:space="0" w:color="auto"/>
                  </w:divBdr>
                  <w:divsChild>
                    <w:div w:id="1478718970">
                      <w:marLeft w:val="0"/>
                      <w:marRight w:val="0"/>
                      <w:marTop w:val="0"/>
                      <w:marBottom w:val="0"/>
                      <w:divBdr>
                        <w:top w:val="none" w:sz="0" w:space="0" w:color="auto"/>
                        <w:left w:val="none" w:sz="0" w:space="0" w:color="auto"/>
                        <w:bottom w:val="none" w:sz="0" w:space="0" w:color="auto"/>
                        <w:right w:val="none" w:sz="0" w:space="0" w:color="auto"/>
                      </w:divBdr>
                    </w:div>
                  </w:divsChild>
                </w:div>
                <w:div w:id="2081555433">
                  <w:marLeft w:val="0"/>
                  <w:marRight w:val="0"/>
                  <w:marTop w:val="0"/>
                  <w:marBottom w:val="0"/>
                  <w:divBdr>
                    <w:top w:val="none" w:sz="0" w:space="0" w:color="auto"/>
                    <w:left w:val="none" w:sz="0" w:space="0" w:color="auto"/>
                    <w:bottom w:val="none" w:sz="0" w:space="0" w:color="auto"/>
                    <w:right w:val="none" w:sz="0" w:space="0" w:color="auto"/>
                  </w:divBdr>
                  <w:divsChild>
                    <w:div w:id="347414872">
                      <w:marLeft w:val="0"/>
                      <w:marRight w:val="0"/>
                      <w:marTop w:val="0"/>
                      <w:marBottom w:val="0"/>
                      <w:divBdr>
                        <w:top w:val="none" w:sz="0" w:space="0" w:color="auto"/>
                        <w:left w:val="none" w:sz="0" w:space="0" w:color="auto"/>
                        <w:bottom w:val="none" w:sz="0" w:space="0" w:color="auto"/>
                        <w:right w:val="none" w:sz="0" w:space="0" w:color="auto"/>
                      </w:divBdr>
                    </w:div>
                    <w:div w:id="972095646">
                      <w:marLeft w:val="0"/>
                      <w:marRight w:val="0"/>
                      <w:marTop w:val="0"/>
                      <w:marBottom w:val="0"/>
                      <w:divBdr>
                        <w:top w:val="none" w:sz="0" w:space="0" w:color="auto"/>
                        <w:left w:val="none" w:sz="0" w:space="0" w:color="auto"/>
                        <w:bottom w:val="none" w:sz="0" w:space="0" w:color="auto"/>
                        <w:right w:val="none" w:sz="0" w:space="0" w:color="auto"/>
                      </w:divBdr>
                    </w:div>
                    <w:div w:id="809710670">
                      <w:marLeft w:val="0"/>
                      <w:marRight w:val="0"/>
                      <w:marTop w:val="0"/>
                      <w:marBottom w:val="0"/>
                      <w:divBdr>
                        <w:top w:val="none" w:sz="0" w:space="0" w:color="auto"/>
                        <w:left w:val="none" w:sz="0" w:space="0" w:color="auto"/>
                        <w:bottom w:val="none" w:sz="0" w:space="0" w:color="auto"/>
                        <w:right w:val="none" w:sz="0" w:space="0" w:color="auto"/>
                      </w:divBdr>
                    </w:div>
                    <w:div w:id="447511629">
                      <w:marLeft w:val="0"/>
                      <w:marRight w:val="0"/>
                      <w:marTop w:val="0"/>
                      <w:marBottom w:val="0"/>
                      <w:divBdr>
                        <w:top w:val="none" w:sz="0" w:space="0" w:color="auto"/>
                        <w:left w:val="none" w:sz="0" w:space="0" w:color="auto"/>
                        <w:bottom w:val="none" w:sz="0" w:space="0" w:color="auto"/>
                        <w:right w:val="none" w:sz="0" w:space="0" w:color="auto"/>
                      </w:divBdr>
                    </w:div>
                    <w:div w:id="1253273117">
                      <w:marLeft w:val="0"/>
                      <w:marRight w:val="0"/>
                      <w:marTop w:val="0"/>
                      <w:marBottom w:val="0"/>
                      <w:divBdr>
                        <w:top w:val="none" w:sz="0" w:space="0" w:color="auto"/>
                        <w:left w:val="none" w:sz="0" w:space="0" w:color="auto"/>
                        <w:bottom w:val="none" w:sz="0" w:space="0" w:color="auto"/>
                        <w:right w:val="none" w:sz="0" w:space="0" w:color="auto"/>
                      </w:divBdr>
                    </w:div>
                  </w:divsChild>
                </w:div>
                <w:div w:id="305164912">
                  <w:marLeft w:val="0"/>
                  <w:marRight w:val="0"/>
                  <w:marTop w:val="0"/>
                  <w:marBottom w:val="0"/>
                  <w:divBdr>
                    <w:top w:val="none" w:sz="0" w:space="0" w:color="auto"/>
                    <w:left w:val="none" w:sz="0" w:space="0" w:color="auto"/>
                    <w:bottom w:val="none" w:sz="0" w:space="0" w:color="auto"/>
                    <w:right w:val="none" w:sz="0" w:space="0" w:color="auto"/>
                  </w:divBdr>
                  <w:divsChild>
                    <w:div w:id="111167951">
                      <w:marLeft w:val="0"/>
                      <w:marRight w:val="0"/>
                      <w:marTop w:val="0"/>
                      <w:marBottom w:val="0"/>
                      <w:divBdr>
                        <w:top w:val="none" w:sz="0" w:space="0" w:color="auto"/>
                        <w:left w:val="none" w:sz="0" w:space="0" w:color="auto"/>
                        <w:bottom w:val="none" w:sz="0" w:space="0" w:color="auto"/>
                        <w:right w:val="none" w:sz="0" w:space="0" w:color="auto"/>
                      </w:divBdr>
                    </w:div>
                    <w:div w:id="424152776">
                      <w:marLeft w:val="0"/>
                      <w:marRight w:val="0"/>
                      <w:marTop w:val="0"/>
                      <w:marBottom w:val="0"/>
                      <w:divBdr>
                        <w:top w:val="none" w:sz="0" w:space="0" w:color="auto"/>
                        <w:left w:val="none" w:sz="0" w:space="0" w:color="auto"/>
                        <w:bottom w:val="none" w:sz="0" w:space="0" w:color="auto"/>
                        <w:right w:val="none" w:sz="0" w:space="0" w:color="auto"/>
                      </w:divBdr>
                    </w:div>
                  </w:divsChild>
                </w:div>
                <w:div w:id="1104762357">
                  <w:marLeft w:val="0"/>
                  <w:marRight w:val="0"/>
                  <w:marTop w:val="0"/>
                  <w:marBottom w:val="0"/>
                  <w:divBdr>
                    <w:top w:val="none" w:sz="0" w:space="0" w:color="auto"/>
                    <w:left w:val="none" w:sz="0" w:space="0" w:color="auto"/>
                    <w:bottom w:val="none" w:sz="0" w:space="0" w:color="auto"/>
                    <w:right w:val="none" w:sz="0" w:space="0" w:color="auto"/>
                  </w:divBdr>
                  <w:divsChild>
                    <w:div w:id="1673029661">
                      <w:marLeft w:val="0"/>
                      <w:marRight w:val="0"/>
                      <w:marTop w:val="0"/>
                      <w:marBottom w:val="0"/>
                      <w:divBdr>
                        <w:top w:val="none" w:sz="0" w:space="0" w:color="auto"/>
                        <w:left w:val="none" w:sz="0" w:space="0" w:color="auto"/>
                        <w:bottom w:val="none" w:sz="0" w:space="0" w:color="auto"/>
                        <w:right w:val="none" w:sz="0" w:space="0" w:color="auto"/>
                      </w:divBdr>
                    </w:div>
                  </w:divsChild>
                </w:div>
                <w:div w:id="2049404090">
                  <w:marLeft w:val="0"/>
                  <w:marRight w:val="0"/>
                  <w:marTop w:val="0"/>
                  <w:marBottom w:val="0"/>
                  <w:divBdr>
                    <w:top w:val="none" w:sz="0" w:space="0" w:color="auto"/>
                    <w:left w:val="none" w:sz="0" w:space="0" w:color="auto"/>
                    <w:bottom w:val="none" w:sz="0" w:space="0" w:color="auto"/>
                    <w:right w:val="none" w:sz="0" w:space="0" w:color="auto"/>
                  </w:divBdr>
                  <w:divsChild>
                    <w:div w:id="1235705256">
                      <w:marLeft w:val="0"/>
                      <w:marRight w:val="0"/>
                      <w:marTop w:val="0"/>
                      <w:marBottom w:val="0"/>
                      <w:divBdr>
                        <w:top w:val="none" w:sz="0" w:space="0" w:color="auto"/>
                        <w:left w:val="none" w:sz="0" w:space="0" w:color="auto"/>
                        <w:bottom w:val="none" w:sz="0" w:space="0" w:color="auto"/>
                        <w:right w:val="none" w:sz="0" w:space="0" w:color="auto"/>
                      </w:divBdr>
                    </w:div>
                    <w:div w:id="211498940">
                      <w:marLeft w:val="0"/>
                      <w:marRight w:val="0"/>
                      <w:marTop w:val="0"/>
                      <w:marBottom w:val="0"/>
                      <w:divBdr>
                        <w:top w:val="none" w:sz="0" w:space="0" w:color="auto"/>
                        <w:left w:val="none" w:sz="0" w:space="0" w:color="auto"/>
                        <w:bottom w:val="none" w:sz="0" w:space="0" w:color="auto"/>
                        <w:right w:val="none" w:sz="0" w:space="0" w:color="auto"/>
                      </w:divBdr>
                    </w:div>
                    <w:div w:id="914704089">
                      <w:marLeft w:val="0"/>
                      <w:marRight w:val="0"/>
                      <w:marTop w:val="0"/>
                      <w:marBottom w:val="0"/>
                      <w:divBdr>
                        <w:top w:val="none" w:sz="0" w:space="0" w:color="auto"/>
                        <w:left w:val="none" w:sz="0" w:space="0" w:color="auto"/>
                        <w:bottom w:val="none" w:sz="0" w:space="0" w:color="auto"/>
                        <w:right w:val="none" w:sz="0" w:space="0" w:color="auto"/>
                      </w:divBdr>
                    </w:div>
                    <w:div w:id="2145659376">
                      <w:marLeft w:val="0"/>
                      <w:marRight w:val="0"/>
                      <w:marTop w:val="0"/>
                      <w:marBottom w:val="0"/>
                      <w:divBdr>
                        <w:top w:val="none" w:sz="0" w:space="0" w:color="auto"/>
                        <w:left w:val="none" w:sz="0" w:space="0" w:color="auto"/>
                        <w:bottom w:val="none" w:sz="0" w:space="0" w:color="auto"/>
                        <w:right w:val="none" w:sz="0" w:space="0" w:color="auto"/>
                      </w:divBdr>
                    </w:div>
                  </w:divsChild>
                </w:div>
                <w:div w:id="1053968699">
                  <w:marLeft w:val="0"/>
                  <w:marRight w:val="0"/>
                  <w:marTop w:val="0"/>
                  <w:marBottom w:val="0"/>
                  <w:divBdr>
                    <w:top w:val="none" w:sz="0" w:space="0" w:color="auto"/>
                    <w:left w:val="none" w:sz="0" w:space="0" w:color="auto"/>
                    <w:bottom w:val="none" w:sz="0" w:space="0" w:color="auto"/>
                    <w:right w:val="none" w:sz="0" w:space="0" w:color="auto"/>
                  </w:divBdr>
                  <w:divsChild>
                    <w:div w:id="1394423544">
                      <w:marLeft w:val="0"/>
                      <w:marRight w:val="0"/>
                      <w:marTop w:val="0"/>
                      <w:marBottom w:val="0"/>
                      <w:divBdr>
                        <w:top w:val="none" w:sz="0" w:space="0" w:color="auto"/>
                        <w:left w:val="none" w:sz="0" w:space="0" w:color="auto"/>
                        <w:bottom w:val="none" w:sz="0" w:space="0" w:color="auto"/>
                        <w:right w:val="none" w:sz="0" w:space="0" w:color="auto"/>
                      </w:divBdr>
                    </w:div>
                    <w:div w:id="1615940326">
                      <w:marLeft w:val="0"/>
                      <w:marRight w:val="0"/>
                      <w:marTop w:val="0"/>
                      <w:marBottom w:val="0"/>
                      <w:divBdr>
                        <w:top w:val="none" w:sz="0" w:space="0" w:color="auto"/>
                        <w:left w:val="none" w:sz="0" w:space="0" w:color="auto"/>
                        <w:bottom w:val="none" w:sz="0" w:space="0" w:color="auto"/>
                        <w:right w:val="none" w:sz="0" w:space="0" w:color="auto"/>
                      </w:divBdr>
                    </w:div>
                    <w:div w:id="40442305">
                      <w:marLeft w:val="0"/>
                      <w:marRight w:val="0"/>
                      <w:marTop w:val="0"/>
                      <w:marBottom w:val="0"/>
                      <w:divBdr>
                        <w:top w:val="none" w:sz="0" w:space="0" w:color="auto"/>
                        <w:left w:val="none" w:sz="0" w:space="0" w:color="auto"/>
                        <w:bottom w:val="none" w:sz="0" w:space="0" w:color="auto"/>
                        <w:right w:val="none" w:sz="0" w:space="0" w:color="auto"/>
                      </w:divBdr>
                    </w:div>
                    <w:div w:id="109134246">
                      <w:marLeft w:val="0"/>
                      <w:marRight w:val="0"/>
                      <w:marTop w:val="0"/>
                      <w:marBottom w:val="0"/>
                      <w:divBdr>
                        <w:top w:val="none" w:sz="0" w:space="0" w:color="auto"/>
                        <w:left w:val="none" w:sz="0" w:space="0" w:color="auto"/>
                        <w:bottom w:val="none" w:sz="0" w:space="0" w:color="auto"/>
                        <w:right w:val="none" w:sz="0" w:space="0" w:color="auto"/>
                      </w:divBdr>
                    </w:div>
                    <w:div w:id="642855192">
                      <w:marLeft w:val="0"/>
                      <w:marRight w:val="0"/>
                      <w:marTop w:val="0"/>
                      <w:marBottom w:val="0"/>
                      <w:divBdr>
                        <w:top w:val="none" w:sz="0" w:space="0" w:color="auto"/>
                        <w:left w:val="none" w:sz="0" w:space="0" w:color="auto"/>
                        <w:bottom w:val="none" w:sz="0" w:space="0" w:color="auto"/>
                        <w:right w:val="none" w:sz="0" w:space="0" w:color="auto"/>
                      </w:divBdr>
                    </w:div>
                    <w:div w:id="2004701625">
                      <w:marLeft w:val="0"/>
                      <w:marRight w:val="0"/>
                      <w:marTop w:val="0"/>
                      <w:marBottom w:val="0"/>
                      <w:divBdr>
                        <w:top w:val="none" w:sz="0" w:space="0" w:color="auto"/>
                        <w:left w:val="none" w:sz="0" w:space="0" w:color="auto"/>
                        <w:bottom w:val="none" w:sz="0" w:space="0" w:color="auto"/>
                        <w:right w:val="none" w:sz="0" w:space="0" w:color="auto"/>
                      </w:divBdr>
                    </w:div>
                  </w:divsChild>
                </w:div>
                <w:div w:id="865800420">
                  <w:marLeft w:val="0"/>
                  <w:marRight w:val="0"/>
                  <w:marTop w:val="0"/>
                  <w:marBottom w:val="0"/>
                  <w:divBdr>
                    <w:top w:val="none" w:sz="0" w:space="0" w:color="auto"/>
                    <w:left w:val="none" w:sz="0" w:space="0" w:color="auto"/>
                    <w:bottom w:val="none" w:sz="0" w:space="0" w:color="auto"/>
                    <w:right w:val="none" w:sz="0" w:space="0" w:color="auto"/>
                  </w:divBdr>
                  <w:divsChild>
                    <w:div w:id="165560286">
                      <w:marLeft w:val="0"/>
                      <w:marRight w:val="0"/>
                      <w:marTop w:val="0"/>
                      <w:marBottom w:val="0"/>
                      <w:divBdr>
                        <w:top w:val="none" w:sz="0" w:space="0" w:color="auto"/>
                        <w:left w:val="none" w:sz="0" w:space="0" w:color="auto"/>
                        <w:bottom w:val="none" w:sz="0" w:space="0" w:color="auto"/>
                        <w:right w:val="none" w:sz="0" w:space="0" w:color="auto"/>
                      </w:divBdr>
                    </w:div>
                  </w:divsChild>
                </w:div>
                <w:div w:id="680666168">
                  <w:marLeft w:val="0"/>
                  <w:marRight w:val="0"/>
                  <w:marTop w:val="0"/>
                  <w:marBottom w:val="0"/>
                  <w:divBdr>
                    <w:top w:val="none" w:sz="0" w:space="0" w:color="auto"/>
                    <w:left w:val="none" w:sz="0" w:space="0" w:color="auto"/>
                    <w:bottom w:val="none" w:sz="0" w:space="0" w:color="auto"/>
                    <w:right w:val="none" w:sz="0" w:space="0" w:color="auto"/>
                  </w:divBdr>
                  <w:divsChild>
                    <w:div w:id="364061849">
                      <w:marLeft w:val="0"/>
                      <w:marRight w:val="0"/>
                      <w:marTop w:val="0"/>
                      <w:marBottom w:val="0"/>
                      <w:divBdr>
                        <w:top w:val="none" w:sz="0" w:space="0" w:color="auto"/>
                        <w:left w:val="none" w:sz="0" w:space="0" w:color="auto"/>
                        <w:bottom w:val="none" w:sz="0" w:space="0" w:color="auto"/>
                        <w:right w:val="none" w:sz="0" w:space="0" w:color="auto"/>
                      </w:divBdr>
                    </w:div>
                    <w:div w:id="23791809">
                      <w:marLeft w:val="0"/>
                      <w:marRight w:val="0"/>
                      <w:marTop w:val="0"/>
                      <w:marBottom w:val="0"/>
                      <w:divBdr>
                        <w:top w:val="none" w:sz="0" w:space="0" w:color="auto"/>
                        <w:left w:val="none" w:sz="0" w:space="0" w:color="auto"/>
                        <w:bottom w:val="none" w:sz="0" w:space="0" w:color="auto"/>
                        <w:right w:val="none" w:sz="0" w:space="0" w:color="auto"/>
                      </w:divBdr>
                    </w:div>
                    <w:div w:id="1395155516">
                      <w:marLeft w:val="0"/>
                      <w:marRight w:val="0"/>
                      <w:marTop w:val="0"/>
                      <w:marBottom w:val="0"/>
                      <w:divBdr>
                        <w:top w:val="none" w:sz="0" w:space="0" w:color="auto"/>
                        <w:left w:val="none" w:sz="0" w:space="0" w:color="auto"/>
                        <w:bottom w:val="none" w:sz="0" w:space="0" w:color="auto"/>
                        <w:right w:val="none" w:sz="0" w:space="0" w:color="auto"/>
                      </w:divBdr>
                    </w:div>
                    <w:div w:id="1033312602">
                      <w:marLeft w:val="0"/>
                      <w:marRight w:val="0"/>
                      <w:marTop w:val="0"/>
                      <w:marBottom w:val="0"/>
                      <w:divBdr>
                        <w:top w:val="none" w:sz="0" w:space="0" w:color="auto"/>
                        <w:left w:val="none" w:sz="0" w:space="0" w:color="auto"/>
                        <w:bottom w:val="none" w:sz="0" w:space="0" w:color="auto"/>
                        <w:right w:val="none" w:sz="0" w:space="0" w:color="auto"/>
                      </w:divBdr>
                    </w:div>
                  </w:divsChild>
                </w:div>
                <w:div w:id="1208374534">
                  <w:marLeft w:val="0"/>
                  <w:marRight w:val="0"/>
                  <w:marTop w:val="0"/>
                  <w:marBottom w:val="0"/>
                  <w:divBdr>
                    <w:top w:val="none" w:sz="0" w:space="0" w:color="auto"/>
                    <w:left w:val="none" w:sz="0" w:space="0" w:color="auto"/>
                    <w:bottom w:val="none" w:sz="0" w:space="0" w:color="auto"/>
                    <w:right w:val="none" w:sz="0" w:space="0" w:color="auto"/>
                  </w:divBdr>
                  <w:divsChild>
                    <w:div w:id="409892925">
                      <w:marLeft w:val="0"/>
                      <w:marRight w:val="0"/>
                      <w:marTop w:val="0"/>
                      <w:marBottom w:val="0"/>
                      <w:divBdr>
                        <w:top w:val="none" w:sz="0" w:space="0" w:color="auto"/>
                        <w:left w:val="none" w:sz="0" w:space="0" w:color="auto"/>
                        <w:bottom w:val="none" w:sz="0" w:space="0" w:color="auto"/>
                        <w:right w:val="none" w:sz="0" w:space="0" w:color="auto"/>
                      </w:divBdr>
                    </w:div>
                    <w:div w:id="1833177958">
                      <w:marLeft w:val="0"/>
                      <w:marRight w:val="0"/>
                      <w:marTop w:val="0"/>
                      <w:marBottom w:val="0"/>
                      <w:divBdr>
                        <w:top w:val="none" w:sz="0" w:space="0" w:color="auto"/>
                        <w:left w:val="none" w:sz="0" w:space="0" w:color="auto"/>
                        <w:bottom w:val="none" w:sz="0" w:space="0" w:color="auto"/>
                        <w:right w:val="none" w:sz="0" w:space="0" w:color="auto"/>
                      </w:divBdr>
                    </w:div>
                  </w:divsChild>
                </w:div>
                <w:div w:id="1777865395">
                  <w:marLeft w:val="0"/>
                  <w:marRight w:val="0"/>
                  <w:marTop w:val="0"/>
                  <w:marBottom w:val="0"/>
                  <w:divBdr>
                    <w:top w:val="none" w:sz="0" w:space="0" w:color="auto"/>
                    <w:left w:val="none" w:sz="0" w:space="0" w:color="auto"/>
                    <w:bottom w:val="none" w:sz="0" w:space="0" w:color="auto"/>
                    <w:right w:val="none" w:sz="0" w:space="0" w:color="auto"/>
                  </w:divBdr>
                  <w:divsChild>
                    <w:div w:id="1939407458">
                      <w:marLeft w:val="0"/>
                      <w:marRight w:val="0"/>
                      <w:marTop w:val="0"/>
                      <w:marBottom w:val="0"/>
                      <w:divBdr>
                        <w:top w:val="none" w:sz="0" w:space="0" w:color="auto"/>
                        <w:left w:val="none" w:sz="0" w:space="0" w:color="auto"/>
                        <w:bottom w:val="none" w:sz="0" w:space="0" w:color="auto"/>
                        <w:right w:val="none" w:sz="0" w:space="0" w:color="auto"/>
                      </w:divBdr>
                    </w:div>
                  </w:divsChild>
                </w:div>
                <w:div w:id="416556289">
                  <w:marLeft w:val="0"/>
                  <w:marRight w:val="0"/>
                  <w:marTop w:val="0"/>
                  <w:marBottom w:val="0"/>
                  <w:divBdr>
                    <w:top w:val="none" w:sz="0" w:space="0" w:color="auto"/>
                    <w:left w:val="none" w:sz="0" w:space="0" w:color="auto"/>
                    <w:bottom w:val="none" w:sz="0" w:space="0" w:color="auto"/>
                    <w:right w:val="none" w:sz="0" w:space="0" w:color="auto"/>
                  </w:divBdr>
                  <w:divsChild>
                    <w:div w:id="1732847726">
                      <w:marLeft w:val="0"/>
                      <w:marRight w:val="0"/>
                      <w:marTop w:val="0"/>
                      <w:marBottom w:val="0"/>
                      <w:divBdr>
                        <w:top w:val="none" w:sz="0" w:space="0" w:color="auto"/>
                        <w:left w:val="none" w:sz="0" w:space="0" w:color="auto"/>
                        <w:bottom w:val="none" w:sz="0" w:space="0" w:color="auto"/>
                        <w:right w:val="none" w:sz="0" w:space="0" w:color="auto"/>
                      </w:divBdr>
                    </w:div>
                    <w:div w:id="712384218">
                      <w:marLeft w:val="0"/>
                      <w:marRight w:val="0"/>
                      <w:marTop w:val="0"/>
                      <w:marBottom w:val="0"/>
                      <w:divBdr>
                        <w:top w:val="none" w:sz="0" w:space="0" w:color="auto"/>
                        <w:left w:val="none" w:sz="0" w:space="0" w:color="auto"/>
                        <w:bottom w:val="none" w:sz="0" w:space="0" w:color="auto"/>
                        <w:right w:val="none" w:sz="0" w:space="0" w:color="auto"/>
                      </w:divBdr>
                    </w:div>
                  </w:divsChild>
                </w:div>
                <w:div w:id="648099429">
                  <w:marLeft w:val="0"/>
                  <w:marRight w:val="0"/>
                  <w:marTop w:val="0"/>
                  <w:marBottom w:val="0"/>
                  <w:divBdr>
                    <w:top w:val="none" w:sz="0" w:space="0" w:color="auto"/>
                    <w:left w:val="none" w:sz="0" w:space="0" w:color="auto"/>
                    <w:bottom w:val="none" w:sz="0" w:space="0" w:color="auto"/>
                    <w:right w:val="none" w:sz="0" w:space="0" w:color="auto"/>
                  </w:divBdr>
                  <w:divsChild>
                    <w:div w:id="413670866">
                      <w:marLeft w:val="0"/>
                      <w:marRight w:val="0"/>
                      <w:marTop w:val="0"/>
                      <w:marBottom w:val="0"/>
                      <w:divBdr>
                        <w:top w:val="none" w:sz="0" w:space="0" w:color="auto"/>
                        <w:left w:val="none" w:sz="0" w:space="0" w:color="auto"/>
                        <w:bottom w:val="none" w:sz="0" w:space="0" w:color="auto"/>
                        <w:right w:val="none" w:sz="0" w:space="0" w:color="auto"/>
                      </w:divBdr>
                    </w:div>
                    <w:div w:id="226455668">
                      <w:marLeft w:val="0"/>
                      <w:marRight w:val="0"/>
                      <w:marTop w:val="0"/>
                      <w:marBottom w:val="0"/>
                      <w:divBdr>
                        <w:top w:val="none" w:sz="0" w:space="0" w:color="auto"/>
                        <w:left w:val="none" w:sz="0" w:space="0" w:color="auto"/>
                        <w:bottom w:val="none" w:sz="0" w:space="0" w:color="auto"/>
                        <w:right w:val="none" w:sz="0" w:space="0" w:color="auto"/>
                      </w:divBdr>
                    </w:div>
                    <w:div w:id="988746302">
                      <w:marLeft w:val="0"/>
                      <w:marRight w:val="0"/>
                      <w:marTop w:val="0"/>
                      <w:marBottom w:val="0"/>
                      <w:divBdr>
                        <w:top w:val="none" w:sz="0" w:space="0" w:color="auto"/>
                        <w:left w:val="none" w:sz="0" w:space="0" w:color="auto"/>
                        <w:bottom w:val="none" w:sz="0" w:space="0" w:color="auto"/>
                        <w:right w:val="none" w:sz="0" w:space="0" w:color="auto"/>
                      </w:divBdr>
                    </w:div>
                    <w:div w:id="1402482908">
                      <w:marLeft w:val="0"/>
                      <w:marRight w:val="0"/>
                      <w:marTop w:val="0"/>
                      <w:marBottom w:val="0"/>
                      <w:divBdr>
                        <w:top w:val="none" w:sz="0" w:space="0" w:color="auto"/>
                        <w:left w:val="none" w:sz="0" w:space="0" w:color="auto"/>
                        <w:bottom w:val="none" w:sz="0" w:space="0" w:color="auto"/>
                        <w:right w:val="none" w:sz="0" w:space="0" w:color="auto"/>
                      </w:divBdr>
                    </w:div>
                    <w:div w:id="2179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970</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2021-08-26T10:53:00Z</dcterms:created>
  <dcterms:modified xsi:type="dcterms:W3CDTF">2021-08-26T10:53:00Z</dcterms:modified>
</cp:coreProperties>
</file>